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33" w:rsidRDefault="00781E33" w:rsidP="00781E33">
      <w:pPr>
        <w:pStyle w:val="Default"/>
        <w:pageBreakBefore/>
        <w:jc w:val="center"/>
        <w:rPr>
          <w:b/>
          <w:bCs/>
          <w:color w:val="auto"/>
          <w:sz w:val="23"/>
          <w:szCs w:val="23"/>
        </w:rPr>
      </w:pPr>
      <w:r>
        <w:rPr>
          <w:b/>
          <w:bCs/>
          <w:color w:val="auto"/>
          <w:sz w:val="23"/>
          <w:szCs w:val="23"/>
        </w:rPr>
        <w:t>APPENDIX A</w:t>
      </w:r>
    </w:p>
    <w:p w:rsidR="00781E33" w:rsidRDefault="00781E33" w:rsidP="00781E33">
      <w:pPr>
        <w:pStyle w:val="Default"/>
        <w:jc w:val="center"/>
        <w:rPr>
          <w:b/>
          <w:bCs/>
          <w:color w:val="auto"/>
          <w:sz w:val="36"/>
          <w:szCs w:val="36"/>
        </w:rPr>
      </w:pPr>
    </w:p>
    <w:p w:rsidR="00781E33" w:rsidRDefault="00781E33" w:rsidP="00781E33">
      <w:pPr>
        <w:pStyle w:val="Default"/>
        <w:jc w:val="center"/>
        <w:rPr>
          <w:color w:val="auto"/>
          <w:sz w:val="36"/>
          <w:szCs w:val="36"/>
        </w:rPr>
      </w:pPr>
      <w:bookmarkStart w:id="0" w:name="_GoBack"/>
      <w:bookmarkEnd w:id="0"/>
      <w:r>
        <w:rPr>
          <w:b/>
          <w:bCs/>
          <w:color w:val="auto"/>
          <w:sz w:val="36"/>
          <w:szCs w:val="36"/>
        </w:rPr>
        <w:t>Public Participation Opportunity Agreement</w:t>
      </w:r>
    </w:p>
    <w:p w:rsidR="00781E33" w:rsidRDefault="00781E33" w:rsidP="00781E33">
      <w:pPr>
        <w:pStyle w:val="Default"/>
        <w:rPr>
          <w:color w:val="auto"/>
          <w:sz w:val="23"/>
          <w:szCs w:val="23"/>
        </w:rPr>
      </w:pPr>
    </w:p>
    <w:p w:rsidR="00781E33" w:rsidRDefault="00781E33" w:rsidP="00781E33">
      <w:pPr>
        <w:pStyle w:val="Default"/>
        <w:rPr>
          <w:color w:val="auto"/>
          <w:sz w:val="23"/>
          <w:szCs w:val="23"/>
        </w:rPr>
      </w:pPr>
      <w:r>
        <w:rPr>
          <w:color w:val="auto"/>
          <w:sz w:val="23"/>
          <w:szCs w:val="23"/>
        </w:rPr>
        <w:t xml:space="preserve">The </w:t>
      </w:r>
      <w:r>
        <w:rPr>
          <w:b/>
          <w:bCs/>
          <w:color w:val="auto"/>
          <w:sz w:val="23"/>
          <w:szCs w:val="23"/>
        </w:rPr>
        <w:t xml:space="preserve">Toccoa Elementary </w:t>
      </w:r>
      <w:r>
        <w:rPr>
          <w:color w:val="auto"/>
          <w:sz w:val="23"/>
          <w:szCs w:val="23"/>
        </w:rPr>
        <w:t xml:space="preserve">Governance Team is providing the public with an opportunity to communicate with members of the School Governance Team prior to the regularly scheduled Board meetings. In requesting to speak to the School Governance Team, the following should be noted: </w:t>
      </w:r>
    </w:p>
    <w:p w:rsidR="00781E33" w:rsidRDefault="00781E33" w:rsidP="00781E33">
      <w:pPr>
        <w:pStyle w:val="Default"/>
        <w:rPr>
          <w:color w:val="auto"/>
          <w:sz w:val="23"/>
          <w:szCs w:val="23"/>
        </w:rPr>
      </w:pPr>
    </w:p>
    <w:p w:rsidR="00781E33" w:rsidRDefault="00781E33" w:rsidP="00781E33">
      <w:pPr>
        <w:pStyle w:val="Default"/>
        <w:ind w:left="270" w:hanging="270"/>
        <w:rPr>
          <w:color w:val="auto"/>
          <w:sz w:val="23"/>
          <w:szCs w:val="23"/>
        </w:rPr>
      </w:pPr>
      <w:r>
        <w:rPr>
          <w:i/>
          <w:iCs/>
          <w:color w:val="auto"/>
          <w:sz w:val="23"/>
          <w:szCs w:val="23"/>
        </w:rPr>
        <w:t xml:space="preserve">1. Concerns about specific employees cannot be discussed. These matters should be discussed with the Superintendent and/or principal to determine the best means for addressing the concerns. </w:t>
      </w:r>
    </w:p>
    <w:p w:rsidR="00781E33" w:rsidRDefault="00781E33" w:rsidP="00781E33">
      <w:pPr>
        <w:pStyle w:val="Default"/>
        <w:ind w:left="270" w:hanging="270"/>
        <w:rPr>
          <w:color w:val="auto"/>
          <w:sz w:val="23"/>
          <w:szCs w:val="23"/>
        </w:rPr>
      </w:pPr>
    </w:p>
    <w:p w:rsidR="00781E33" w:rsidRDefault="00781E33" w:rsidP="00781E33">
      <w:pPr>
        <w:pStyle w:val="Default"/>
        <w:ind w:left="270" w:hanging="270"/>
        <w:rPr>
          <w:color w:val="auto"/>
          <w:sz w:val="23"/>
          <w:szCs w:val="23"/>
        </w:rPr>
      </w:pPr>
      <w:r>
        <w:rPr>
          <w:i/>
          <w:iCs/>
          <w:color w:val="auto"/>
          <w:sz w:val="23"/>
          <w:szCs w:val="23"/>
        </w:rPr>
        <w:t xml:space="preserve">2. Specific student discipline concerns cannot be discussed. Concerns of this nature will need to go through the proper channels. </w:t>
      </w:r>
    </w:p>
    <w:p w:rsidR="00781E33" w:rsidRDefault="00781E33" w:rsidP="00781E33">
      <w:pPr>
        <w:pStyle w:val="Default"/>
        <w:ind w:left="270" w:hanging="270"/>
        <w:rPr>
          <w:color w:val="auto"/>
          <w:sz w:val="23"/>
          <w:szCs w:val="23"/>
        </w:rPr>
      </w:pPr>
    </w:p>
    <w:p w:rsidR="00781E33" w:rsidRDefault="00781E33" w:rsidP="00781E33">
      <w:pPr>
        <w:pStyle w:val="Default"/>
        <w:ind w:left="270" w:hanging="270"/>
        <w:rPr>
          <w:color w:val="auto"/>
          <w:sz w:val="23"/>
          <w:szCs w:val="23"/>
        </w:rPr>
      </w:pPr>
      <w:r>
        <w:rPr>
          <w:i/>
          <w:iCs/>
          <w:color w:val="auto"/>
          <w:sz w:val="23"/>
          <w:szCs w:val="23"/>
        </w:rPr>
        <w:t xml:space="preserve">3. The time allotted for the session will be no more than ten minutes. </w:t>
      </w:r>
    </w:p>
    <w:p w:rsidR="00781E33" w:rsidRDefault="00781E33" w:rsidP="00781E33">
      <w:pPr>
        <w:pStyle w:val="Default"/>
        <w:ind w:left="270" w:hanging="270"/>
        <w:rPr>
          <w:color w:val="auto"/>
          <w:sz w:val="23"/>
          <w:szCs w:val="23"/>
        </w:rPr>
      </w:pPr>
    </w:p>
    <w:p w:rsidR="00781E33" w:rsidRDefault="00781E33" w:rsidP="00781E33">
      <w:pPr>
        <w:pStyle w:val="Default"/>
        <w:ind w:left="270" w:hanging="270"/>
        <w:rPr>
          <w:color w:val="auto"/>
          <w:sz w:val="23"/>
          <w:szCs w:val="23"/>
        </w:rPr>
      </w:pPr>
      <w:r>
        <w:rPr>
          <w:i/>
          <w:iCs/>
          <w:color w:val="auto"/>
          <w:sz w:val="23"/>
          <w:szCs w:val="23"/>
        </w:rPr>
        <w:t xml:space="preserve">4. The time allotted for each individual to speak will be determined by the number of requests received. Speakers will be allowed up to two minutes. If more than five individuals wish to speak, the time will be reduced accordingly. </w:t>
      </w:r>
    </w:p>
    <w:p w:rsidR="00781E33" w:rsidRDefault="00781E33" w:rsidP="00781E33">
      <w:pPr>
        <w:pStyle w:val="Default"/>
        <w:ind w:left="270" w:hanging="270"/>
        <w:rPr>
          <w:color w:val="auto"/>
          <w:sz w:val="23"/>
          <w:szCs w:val="23"/>
        </w:rPr>
      </w:pPr>
    </w:p>
    <w:p w:rsidR="00781E33" w:rsidRDefault="00781E33" w:rsidP="00781E33">
      <w:pPr>
        <w:pStyle w:val="Default"/>
        <w:ind w:left="270" w:hanging="270"/>
        <w:rPr>
          <w:color w:val="auto"/>
          <w:sz w:val="23"/>
          <w:szCs w:val="23"/>
        </w:rPr>
      </w:pPr>
      <w:r>
        <w:rPr>
          <w:i/>
          <w:iCs/>
          <w:color w:val="auto"/>
          <w:sz w:val="23"/>
          <w:szCs w:val="23"/>
        </w:rPr>
        <w:t xml:space="preserve">5. Members of the Team may or may not respond to the remarks made by individuals. </w:t>
      </w:r>
    </w:p>
    <w:p w:rsidR="00781E33" w:rsidRDefault="00781E33" w:rsidP="00781E33">
      <w:pPr>
        <w:pStyle w:val="Default"/>
        <w:ind w:left="270" w:hanging="270"/>
        <w:rPr>
          <w:color w:val="auto"/>
          <w:sz w:val="23"/>
          <w:szCs w:val="23"/>
        </w:rPr>
      </w:pPr>
    </w:p>
    <w:p w:rsidR="00781E33" w:rsidRDefault="00781E33" w:rsidP="00781E33">
      <w:pPr>
        <w:pStyle w:val="Default"/>
        <w:ind w:left="270" w:hanging="270"/>
        <w:rPr>
          <w:color w:val="auto"/>
          <w:sz w:val="23"/>
          <w:szCs w:val="23"/>
        </w:rPr>
      </w:pPr>
      <w:r>
        <w:rPr>
          <w:i/>
          <w:iCs/>
          <w:color w:val="auto"/>
          <w:sz w:val="23"/>
          <w:szCs w:val="23"/>
        </w:rPr>
        <w:t xml:space="preserve">6. The chairman reserves the right to stop the proceedings at any time to maintain order or for other purposes. </w:t>
      </w:r>
    </w:p>
    <w:p w:rsidR="00781E33" w:rsidRDefault="00781E33" w:rsidP="00781E33">
      <w:pPr>
        <w:pStyle w:val="Default"/>
        <w:ind w:left="270" w:hanging="270"/>
        <w:rPr>
          <w:color w:val="auto"/>
          <w:sz w:val="23"/>
          <w:szCs w:val="23"/>
        </w:rPr>
      </w:pPr>
    </w:p>
    <w:p w:rsidR="00781E33" w:rsidRDefault="00781E33" w:rsidP="00781E33">
      <w:pPr>
        <w:pStyle w:val="Default"/>
        <w:ind w:left="270" w:hanging="270"/>
        <w:rPr>
          <w:color w:val="auto"/>
          <w:sz w:val="23"/>
          <w:szCs w:val="23"/>
        </w:rPr>
      </w:pPr>
      <w:r>
        <w:rPr>
          <w:i/>
          <w:iCs/>
          <w:color w:val="auto"/>
          <w:sz w:val="23"/>
          <w:szCs w:val="23"/>
        </w:rPr>
        <w:t xml:space="preserve">7. The School Governance Team cannot take any official action during these sessions. </w:t>
      </w:r>
    </w:p>
    <w:p w:rsidR="00781E33" w:rsidRDefault="00781E33" w:rsidP="00781E33">
      <w:pPr>
        <w:pStyle w:val="Default"/>
        <w:rPr>
          <w:color w:val="auto"/>
          <w:sz w:val="23"/>
          <w:szCs w:val="23"/>
        </w:rPr>
      </w:pPr>
    </w:p>
    <w:p w:rsidR="00781E33" w:rsidRDefault="00781E33" w:rsidP="00781E33">
      <w:pPr>
        <w:pStyle w:val="Default"/>
        <w:rPr>
          <w:color w:val="auto"/>
          <w:sz w:val="23"/>
          <w:szCs w:val="23"/>
        </w:rPr>
      </w:pPr>
    </w:p>
    <w:p w:rsidR="00781E33" w:rsidRDefault="00781E33" w:rsidP="00781E33">
      <w:pPr>
        <w:pStyle w:val="Default"/>
        <w:rPr>
          <w:color w:val="auto"/>
          <w:sz w:val="23"/>
          <w:szCs w:val="23"/>
        </w:rPr>
      </w:pPr>
      <w:r>
        <w:rPr>
          <w:color w:val="auto"/>
          <w:sz w:val="23"/>
          <w:szCs w:val="23"/>
        </w:rPr>
        <w:t xml:space="preserve">I have read and understand and will abide by the guidelines as stated above. </w:t>
      </w:r>
    </w:p>
    <w:p w:rsidR="00781E33" w:rsidRDefault="00781E33" w:rsidP="00781E33">
      <w:pPr>
        <w:pStyle w:val="Default"/>
        <w:rPr>
          <w:color w:val="auto"/>
          <w:sz w:val="23"/>
          <w:szCs w:val="23"/>
        </w:rPr>
      </w:pPr>
    </w:p>
    <w:p w:rsidR="00781E33" w:rsidRDefault="00781E33" w:rsidP="00781E33">
      <w:pPr>
        <w:pStyle w:val="Default"/>
        <w:rPr>
          <w:color w:val="auto"/>
          <w:sz w:val="23"/>
          <w:szCs w:val="23"/>
        </w:rPr>
      </w:pPr>
    </w:p>
    <w:p w:rsidR="00781E33" w:rsidRDefault="00781E33" w:rsidP="00781E33">
      <w:pPr>
        <w:pStyle w:val="Default"/>
        <w:rPr>
          <w:color w:val="auto"/>
          <w:sz w:val="23"/>
          <w:szCs w:val="23"/>
        </w:rPr>
      </w:pPr>
      <w:r>
        <w:rPr>
          <w:color w:val="auto"/>
          <w:sz w:val="23"/>
          <w:szCs w:val="23"/>
        </w:rPr>
        <w:t xml:space="preserve">Signature_________________________ </w:t>
      </w:r>
    </w:p>
    <w:p w:rsidR="00781E33" w:rsidRDefault="00781E33" w:rsidP="00781E33">
      <w:pPr>
        <w:pStyle w:val="Default"/>
        <w:rPr>
          <w:color w:val="auto"/>
          <w:sz w:val="23"/>
          <w:szCs w:val="23"/>
        </w:rPr>
      </w:pPr>
    </w:p>
    <w:p w:rsidR="00781E33" w:rsidRDefault="00781E33" w:rsidP="00781E33">
      <w:pPr>
        <w:pStyle w:val="Default"/>
        <w:rPr>
          <w:color w:val="auto"/>
          <w:sz w:val="23"/>
          <w:szCs w:val="23"/>
        </w:rPr>
      </w:pPr>
    </w:p>
    <w:p w:rsidR="00781E33" w:rsidRDefault="00781E33" w:rsidP="00781E33">
      <w:pPr>
        <w:pStyle w:val="Default"/>
        <w:rPr>
          <w:color w:val="auto"/>
          <w:sz w:val="23"/>
          <w:szCs w:val="23"/>
        </w:rPr>
      </w:pPr>
      <w:r>
        <w:rPr>
          <w:color w:val="auto"/>
          <w:sz w:val="23"/>
          <w:szCs w:val="23"/>
        </w:rPr>
        <w:t xml:space="preserve">Print Name________________________ </w:t>
      </w:r>
    </w:p>
    <w:p w:rsidR="00781E33" w:rsidRDefault="00781E33" w:rsidP="00781E33">
      <w:pPr>
        <w:pStyle w:val="Default"/>
        <w:rPr>
          <w:color w:val="auto"/>
          <w:sz w:val="23"/>
          <w:szCs w:val="23"/>
        </w:rPr>
      </w:pPr>
    </w:p>
    <w:p w:rsidR="00781E33" w:rsidRDefault="00781E33" w:rsidP="00781E33">
      <w:pPr>
        <w:pStyle w:val="Default"/>
        <w:rPr>
          <w:color w:val="auto"/>
          <w:sz w:val="23"/>
          <w:szCs w:val="23"/>
        </w:rPr>
      </w:pPr>
    </w:p>
    <w:p w:rsidR="00781E33" w:rsidRDefault="00781E33" w:rsidP="00781E33">
      <w:pPr>
        <w:pStyle w:val="Default"/>
        <w:rPr>
          <w:color w:val="auto"/>
          <w:sz w:val="23"/>
          <w:szCs w:val="23"/>
        </w:rPr>
      </w:pPr>
      <w:r>
        <w:rPr>
          <w:color w:val="auto"/>
          <w:sz w:val="23"/>
          <w:szCs w:val="23"/>
        </w:rPr>
        <w:t xml:space="preserve">Date_____________________________ </w:t>
      </w:r>
    </w:p>
    <w:p w:rsidR="002D34D0" w:rsidRDefault="002D34D0"/>
    <w:sectPr w:rsidR="002D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33"/>
    <w:rsid w:val="002D34D0"/>
    <w:rsid w:val="0078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E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E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Colwell</dc:creator>
  <cp:lastModifiedBy>Chris Colwell</cp:lastModifiedBy>
  <cp:revision>1</cp:revision>
  <dcterms:created xsi:type="dcterms:W3CDTF">2015-09-24T15:26:00Z</dcterms:created>
  <dcterms:modified xsi:type="dcterms:W3CDTF">2015-09-24T15:27:00Z</dcterms:modified>
</cp:coreProperties>
</file>